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48B" w:rsidRPr="003F5F93" w:rsidRDefault="004D4738" w:rsidP="003F5F93">
      <w:pPr>
        <w:rPr>
          <w:noProof/>
        </w:rPr>
      </w:pPr>
      <w:r>
        <w:rPr>
          <w:noProof/>
        </w:rPr>
      </w:r>
      <w:r>
        <w:rPr>
          <w:noProof/>
        </w:rPr>
        <w:pict>
          <v:group id="Area di disegno 16" o:spid="_x0000_s1026" editas="canvas" style="width:563.25pt;height:87.6pt;mso-position-horizontal-relative:char;mso-position-vertical-relative:line" coordsize="71533,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533;height:11125;visibility:visible">
              <v:fill o:detectmouseclick="t"/>
              <v:path o:connecttype="none"/>
            </v:shape>
            <v:shape id="Picture 11" o:spid="_x0000_s1028" type="#_x0000_t75" style="position:absolute;width:10077;height:9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7" o:title="" cropright="3549f"/>
            </v:shape>
            <v:rect id="Rectangle 12" o:spid="_x0000_s1029" style="position:absolute;left:11875;top:6762;width:45847;height:4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D62016" w:rsidRDefault="0096002E" w:rsidP="00D62016">
                    <w:pPr>
                      <w:autoSpaceDE w:val="0"/>
                      <w:autoSpaceDN w:val="0"/>
                      <w:adjustRightInd w:val="0"/>
                      <w:jc w:val="center"/>
                      <w:rPr>
                        <w:rFonts w:ascii="Verdana" w:hAnsi="Verdana" w:cs="Verdana"/>
                        <w:b/>
                        <w:bCs/>
                        <w:color w:val="000000"/>
                        <w:sz w:val="44"/>
                        <w:szCs w:val="44"/>
                      </w:rPr>
                    </w:pPr>
                    <w:r w:rsidRPr="00D62016">
                      <w:rPr>
                        <w:rFonts w:ascii="Verdana" w:hAnsi="Verdana" w:cs="Verdana"/>
                        <w:b/>
                        <w:bCs/>
                        <w:color w:val="000000"/>
                        <w:sz w:val="44"/>
                        <w:szCs w:val="44"/>
                      </w:rPr>
                      <w:t xml:space="preserve">Domenica </w:t>
                    </w:r>
                    <w:r w:rsidR="005B548B">
                      <w:rPr>
                        <w:rFonts w:ascii="Verdana" w:hAnsi="Verdana" w:cs="Verdana"/>
                        <w:b/>
                        <w:bCs/>
                        <w:color w:val="000000"/>
                        <w:sz w:val="44"/>
                        <w:szCs w:val="44"/>
                      </w:rPr>
                      <w:t>17</w:t>
                    </w:r>
                    <w:r w:rsidR="00DB5757">
                      <w:rPr>
                        <w:rFonts w:ascii="Verdana" w:hAnsi="Verdana" w:cs="Verdana"/>
                        <w:b/>
                        <w:bCs/>
                        <w:color w:val="000000"/>
                        <w:sz w:val="44"/>
                        <w:szCs w:val="44"/>
                      </w:rPr>
                      <w:t xml:space="preserve"> </w:t>
                    </w:r>
                    <w:r w:rsidR="005B548B">
                      <w:rPr>
                        <w:rFonts w:ascii="Verdana" w:hAnsi="Verdana" w:cs="Verdana"/>
                        <w:b/>
                        <w:bCs/>
                        <w:color w:val="000000"/>
                        <w:sz w:val="44"/>
                        <w:szCs w:val="44"/>
                      </w:rPr>
                      <w:t>Giugno</w:t>
                    </w:r>
                    <w:r w:rsidRPr="00D62016">
                      <w:rPr>
                        <w:rFonts w:ascii="Verdana" w:hAnsi="Verdana" w:cs="Verdana"/>
                        <w:b/>
                        <w:bCs/>
                        <w:color w:val="000000"/>
                        <w:sz w:val="44"/>
                        <w:szCs w:val="44"/>
                      </w:rPr>
                      <w:t xml:space="preserve"> 201</w:t>
                    </w:r>
                    <w:r w:rsidR="00D62016">
                      <w:rPr>
                        <w:rFonts w:ascii="Verdana" w:hAnsi="Verdana" w:cs="Verdana"/>
                        <w:b/>
                        <w:bCs/>
                        <w:color w:val="000000"/>
                        <w:sz w:val="44"/>
                        <w:szCs w:val="44"/>
                      </w:rPr>
                      <w:t>8</w:t>
                    </w:r>
                  </w:p>
                </w:txbxContent>
              </v:textbox>
            </v:rect>
            <v:rect id="Rectangle 13" o:spid="_x0000_s1030" style="position:absolute;left:7811;top:686;width:48387;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D62016">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r w:rsidR="0096002E" w:rsidRPr="00EE2144">
                      <w:rPr>
                        <w:rFonts w:ascii="Arial" w:hAnsi="Arial" w:cs="Arial"/>
                        <w:b/>
                        <w:bCs/>
                        <w:color w:val="0000FF"/>
                        <w:sz w:val="35"/>
                        <w:szCs w:val="48"/>
                      </w:rPr>
                      <w:t>A.Oggioni</w:t>
                    </w:r>
                  </w:p>
                </w:txbxContent>
              </v:textbox>
            </v:rect>
            <v:rect id="Rectangle 14" o:spid="_x0000_s1031" style="position:absolute;left:7906;top:5619;width:48958;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D62016">
                    <w:pPr>
                      <w:pBdr>
                        <w:top w:val="single" w:sz="24" w:space="1" w:color="0000FF"/>
                      </w:pBdr>
                      <w:autoSpaceDE w:val="0"/>
                      <w:autoSpaceDN w:val="0"/>
                      <w:adjustRightInd w:val="0"/>
                      <w:rPr>
                        <w:rFonts w:ascii="Arial" w:hAnsi="Arial" w:cs="Arial"/>
                        <w:b/>
                        <w:bCs/>
                        <w:color w:val="0000FF"/>
                        <w:sz w:val="35"/>
                        <w:szCs w:val="48"/>
                      </w:rPr>
                    </w:pPr>
                  </w:p>
                </w:txbxContent>
              </v:textbox>
            </v:rect>
            <v:shape id="_x0000_s1033" type="#_x0000_t75" style="position:absolute;left:56744;top:324;width:12630;height:8686">
              <v:imagedata r:id="rId8" o:title=""/>
            </v:shape>
            <w10:wrap type="none"/>
            <w10:anchorlock/>
          </v:group>
        </w:pict>
      </w:r>
      <w:bookmarkStart w:id="0" w:name="_GoBack"/>
      <w:bookmarkEnd w:id="0"/>
    </w:p>
    <w:p w:rsidR="003F5F93" w:rsidRDefault="005B548B" w:rsidP="003F5F93">
      <w:pPr>
        <w:jc w:val="center"/>
        <w:rPr>
          <w:rFonts w:ascii="Verdana" w:hAnsi="Verdana"/>
          <w:b/>
          <w:color w:val="0000FF"/>
          <w:sz w:val="32"/>
          <w:szCs w:val="32"/>
        </w:rPr>
      </w:pPr>
      <w:r>
        <w:rPr>
          <w:rFonts w:ascii="Verdana" w:hAnsi="Verdana"/>
          <w:b/>
          <w:color w:val="0000FF"/>
          <w:sz w:val="32"/>
          <w:szCs w:val="32"/>
        </w:rPr>
        <w:t>ESCURSIONE</w:t>
      </w:r>
    </w:p>
    <w:p w:rsidR="005B548B" w:rsidRPr="003F5F93" w:rsidRDefault="005B548B" w:rsidP="003F5F93">
      <w:pPr>
        <w:jc w:val="center"/>
        <w:rPr>
          <w:rFonts w:ascii="Verdana" w:hAnsi="Verdana"/>
          <w:b/>
          <w:color w:val="0000FF"/>
          <w:sz w:val="28"/>
          <w:szCs w:val="28"/>
        </w:rPr>
      </w:pPr>
      <w:r>
        <w:rPr>
          <w:rFonts w:ascii="Verdana" w:hAnsi="Verdana"/>
          <w:b/>
          <w:color w:val="0000FF"/>
          <w:sz w:val="32"/>
          <w:szCs w:val="32"/>
        </w:rPr>
        <w:t xml:space="preserve">al Rifugio </w:t>
      </w:r>
      <w:r w:rsidR="009200A6">
        <w:rPr>
          <w:rFonts w:ascii="Verdana" w:hAnsi="Verdana"/>
          <w:b/>
          <w:color w:val="0000FF"/>
          <w:sz w:val="32"/>
          <w:szCs w:val="32"/>
        </w:rPr>
        <w:t>SOGNO DI BERDZE’</w:t>
      </w:r>
      <w:r w:rsidR="003F5F93">
        <w:rPr>
          <w:rFonts w:ascii="Verdana" w:hAnsi="Verdana"/>
          <w:b/>
          <w:color w:val="0000FF"/>
          <w:sz w:val="32"/>
          <w:szCs w:val="32"/>
        </w:rPr>
        <w:t xml:space="preserve"> </w:t>
      </w:r>
      <w:r w:rsidR="009200A6" w:rsidRPr="003F5F93">
        <w:rPr>
          <w:rFonts w:ascii="Verdana" w:hAnsi="Verdana"/>
          <w:b/>
          <w:color w:val="0000FF"/>
          <w:sz w:val="28"/>
          <w:szCs w:val="28"/>
        </w:rPr>
        <w:t>2526</w:t>
      </w:r>
      <w:r w:rsidR="003F5F93" w:rsidRPr="003F5F93">
        <w:rPr>
          <w:rFonts w:ascii="Verdana" w:hAnsi="Verdana"/>
          <w:b/>
          <w:color w:val="0000FF"/>
          <w:sz w:val="28"/>
          <w:szCs w:val="28"/>
        </w:rPr>
        <w:t>mt.</w:t>
      </w:r>
      <w:r w:rsidR="003F5F93">
        <w:rPr>
          <w:rFonts w:ascii="Verdana" w:hAnsi="Verdana"/>
          <w:b/>
          <w:color w:val="0000FF"/>
          <w:sz w:val="28"/>
          <w:szCs w:val="28"/>
        </w:rPr>
        <w:t xml:space="preserve"> </w:t>
      </w:r>
      <w:r w:rsidR="003F5F93" w:rsidRPr="003F5F93">
        <w:rPr>
          <w:rFonts w:ascii="Verdana" w:hAnsi="Verdana"/>
          <w:b/>
          <w:color w:val="0000FF"/>
          <w:sz w:val="32"/>
          <w:szCs w:val="32"/>
        </w:rPr>
        <w:t>al PERADZA’</w:t>
      </w:r>
    </w:p>
    <w:p w:rsidR="005B548B" w:rsidRPr="009200A6" w:rsidRDefault="009200A6" w:rsidP="009200A6">
      <w:pPr>
        <w:jc w:val="center"/>
        <w:rPr>
          <w:rFonts w:ascii="Verdana" w:hAnsi="Verdana"/>
          <w:b/>
          <w:color w:val="0000FF"/>
          <w:sz w:val="28"/>
          <w:szCs w:val="28"/>
        </w:rPr>
      </w:pPr>
      <w:r w:rsidRPr="009200A6">
        <w:rPr>
          <w:rFonts w:ascii="Verdana" w:hAnsi="Verdana"/>
          <w:b/>
          <w:color w:val="0000FF"/>
          <w:sz w:val="28"/>
          <w:szCs w:val="28"/>
        </w:rPr>
        <w:t xml:space="preserve">Vallone dell’Urtier </w:t>
      </w:r>
      <w:r w:rsidR="005B548B" w:rsidRPr="009200A6">
        <w:rPr>
          <w:rFonts w:ascii="Verdana" w:hAnsi="Verdana"/>
          <w:b/>
          <w:color w:val="0000FF"/>
          <w:sz w:val="28"/>
          <w:szCs w:val="28"/>
        </w:rPr>
        <w:t>–</w:t>
      </w:r>
      <w:r w:rsidRPr="009200A6">
        <w:rPr>
          <w:rFonts w:ascii="Verdana" w:hAnsi="Verdana"/>
          <w:b/>
          <w:color w:val="0000FF"/>
          <w:sz w:val="28"/>
          <w:szCs w:val="28"/>
        </w:rPr>
        <w:t xml:space="preserve"> Lillaz - Cogne</w:t>
      </w:r>
      <w:r w:rsidR="005B548B" w:rsidRPr="009200A6">
        <w:rPr>
          <w:rFonts w:ascii="Verdana" w:hAnsi="Verdana"/>
          <w:b/>
          <w:color w:val="0000FF"/>
          <w:sz w:val="28"/>
          <w:szCs w:val="28"/>
        </w:rPr>
        <w:t xml:space="preserve"> </w:t>
      </w:r>
      <w:r w:rsidRPr="009200A6">
        <w:rPr>
          <w:rFonts w:ascii="Verdana" w:hAnsi="Verdana"/>
          <w:b/>
          <w:color w:val="0000FF"/>
          <w:sz w:val="28"/>
          <w:szCs w:val="28"/>
        </w:rPr>
        <w:t xml:space="preserve">- </w:t>
      </w:r>
      <w:r w:rsidR="005B548B" w:rsidRPr="009200A6">
        <w:rPr>
          <w:rFonts w:ascii="Verdana" w:hAnsi="Verdana"/>
          <w:b/>
          <w:color w:val="0000FF"/>
          <w:sz w:val="28"/>
          <w:szCs w:val="28"/>
        </w:rPr>
        <w:t xml:space="preserve">AO </w:t>
      </w:r>
      <w:r w:rsidRPr="009200A6">
        <w:rPr>
          <w:rFonts w:ascii="Verdana" w:hAnsi="Verdana"/>
          <w:b/>
          <w:color w:val="0000FF"/>
          <w:sz w:val="28"/>
          <w:szCs w:val="28"/>
        </w:rPr>
        <w:t>–</w:t>
      </w:r>
      <w:r w:rsidR="005B548B" w:rsidRPr="009200A6">
        <w:rPr>
          <w:rFonts w:ascii="Verdana" w:hAnsi="Verdana"/>
          <w:b/>
          <w:color w:val="0000FF"/>
          <w:sz w:val="28"/>
          <w:szCs w:val="28"/>
        </w:rPr>
        <w:t xml:space="preserve"> Valle D’Aosta – Alpi Graie</w:t>
      </w:r>
    </w:p>
    <w:p w:rsidR="005B548B" w:rsidRPr="005B548B" w:rsidRDefault="005B548B" w:rsidP="005B548B">
      <w:pPr>
        <w:jc w:val="center"/>
        <w:rPr>
          <w:rFonts w:ascii="Verdana" w:hAnsi="Verdana"/>
          <w:b/>
          <w:color w:val="00B050"/>
          <w:sz w:val="28"/>
          <w:szCs w:val="28"/>
        </w:rPr>
      </w:pPr>
      <w:r w:rsidRPr="005B548B">
        <w:rPr>
          <w:rFonts w:ascii="Verdana" w:hAnsi="Verdana"/>
          <w:b/>
          <w:color w:val="00B050"/>
          <w:sz w:val="28"/>
          <w:szCs w:val="28"/>
        </w:rPr>
        <w:t>con gli AMICI del CAI Concorezzo</w:t>
      </w:r>
    </w:p>
    <w:p w:rsidR="005B548B" w:rsidRPr="00754DBD" w:rsidRDefault="005B548B" w:rsidP="005B548B">
      <w:pPr>
        <w:jc w:val="center"/>
        <w:rPr>
          <w:rFonts w:ascii="Verdana" w:hAnsi="Verdana"/>
          <w:b/>
          <w:color w:val="0000FF"/>
          <w:sz w:val="16"/>
          <w:szCs w:val="16"/>
        </w:rPr>
      </w:pPr>
    </w:p>
    <w:p w:rsidR="009200A6" w:rsidRPr="003F5F93" w:rsidRDefault="005B548B" w:rsidP="005B548B">
      <w:pPr>
        <w:jc w:val="both"/>
        <w:rPr>
          <w:rFonts w:ascii="Verdana" w:hAnsi="Verdana"/>
        </w:rPr>
      </w:pPr>
      <w:r w:rsidRPr="0036488A">
        <w:rPr>
          <w:rFonts w:ascii="Verdana" w:hAnsi="Verdana"/>
          <w:b/>
        </w:rPr>
        <w:t>Percorso</w:t>
      </w:r>
      <w:r w:rsidR="003F5F93">
        <w:rPr>
          <w:rFonts w:ascii="Verdana" w:hAnsi="Verdana"/>
          <w:b/>
        </w:rPr>
        <w:t xml:space="preserve"> A</w:t>
      </w:r>
      <w:r w:rsidRPr="0036488A">
        <w:rPr>
          <w:rFonts w:ascii="Verdana" w:hAnsi="Verdana"/>
          <w:b/>
        </w:rPr>
        <w:t>:</w:t>
      </w:r>
      <w:r>
        <w:rPr>
          <w:rFonts w:ascii="Verdana" w:hAnsi="Verdana"/>
          <w:b/>
        </w:rPr>
        <w:t xml:space="preserve"> </w:t>
      </w:r>
      <w:r w:rsidR="003144B4" w:rsidRPr="003144B4">
        <w:rPr>
          <w:rFonts w:ascii="Verdana" w:hAnsi="Verdana"/>
        </w:rPr>
        <w:t>Parcheggio Lillaz</w:t>
      </w:r>
      <w:r w:rsidR="003144B4">
        <w:rPr>
          <w:rFonts w:ascii="Verdana" w:hAnsi="Verdana"/>
          <w:b/>
        </w:rPr>
        <w:t xml:space="preserve"> </w:t>
      </w:r>
      <w:r w:rsidR="003F5F93" w:rsidRPr="003F5F93">
        <w:rPr>
          <w:rFonts w:ascii="Verdana" w:hAnsi="Verdana"/>
        </w:rPr>
        <w:t>16</w:t>
      </w:r>
      <w:r w:rsidR="00861C18">
        <w:rPr>
          <w:rFonts w:ascii="Verdana" w:hAnsi="Verdana"/>
        </w:rPr>
        <w:t>10</w:t>
      </w:r>
      <w:r w:rsidR="003F5F93" w:rsidRPr="003F5F93">
        <w:rPr>
          <w:rFonts w:ascii="Verdana" w:hAnsi="Verdana"/>
        </w:rPr>
        <w:t>mt.–</w:t>
      </w:r>
      <w:r w:rsidR="00861C18">
        <w:rPr>
          <w:rFonts w:ascii="Verdana" w:hAnsi="Verdana"/>
        </w:rPr>
        <w:t xml:space="preserve"> Alpeggio</w:t>
      </w:r>
      <w:r w:rsidR="00411402">
        <w:rPr>
          <w:rFonts w:ascii="Verdana" w:hAnsi="Verdana"/>
        </w:rPr>
        <w:t xml:space="preserve"> Goilleis inf.1833mt.-</w:t>
      </w:r>
      <w:r w:rsidR="00FF1081">
        <w:rPr>
          <w:rFonts w:ascii="Verdana" w:hAnsi="Verdana"/>
        </w:rPr>
        <w:t xml:space="preserve"> Casotto Guardaparco Forestale 2156mt.- </w:t>
      </w:r>
      <w:r w:rsidR="003F5F93" w:rsidRPr="003F5F93">
        <w:rPr>
          <w:rFonts w:ascii="Verdana" w:hAnsi="Verdana"/>
        </w:rPr>
        <w:t xml:space="preserve">Rifugio Sogno di Berdzè </w:t>
      </w:r>
      <w:r w:rsidR="00411402">
        <w:rPr>
          <w:rFonts w:ascii="Verdana" w:hAnsi="Verdana"/>
        </w:rPr>
        <w:t xml:space="preserve">al Peradzà </w:t>
      </w:r>
      <w:r w:rsidR="003F5F93" w:rsidRPr="003F5F93">
        <w:rPr>
          <w:rFonts w:ascii="Verdana" w:hAnsi="Verdana"/>
        </w:rPr>
        <w:t>2526mt.</w:t>
      </w:r>
    </w:p>
    <w:p w:rsidR="005B548B" w:rsidRPr="0036488A" w:rsidRDefault="005B548B" w:rsidP="005B548B">
      <w:pPr>
        <w:jc w:val="both"/>
        <w:rPr>
          <w:rFonts w:ascii="Verdana" w:hAnsi="Verdana"/>
        </w:rPr>
      </w:pPr>
      <w:r w:rsidRPr="0036488A">
        <w:rPr>
          <w:rFonts w:ascii="Verdana" w:hAnsi="Verdana"/>
          <w:b/>
        </w:rPr>
        <w:t xml:space="preserve">Dislivello: </w:t>
      </w:r>
      <w:r w:rsidR="003144B4">
        <w:rPr>
          <w:rFonts w:ascii="Verdana" w:hAnsi="Verdana"/>
        </w:rPr>
        <w:t>9</w:t>
      </w:r>
      <w:r>
        <w:rPr>
          <w:rFonts w:ascii="Verdana" w:hAnsi="Verdana"/>
        </w:rPr>
        <w:t>00</w:t>
      </w:r>
      <w:r w:rsidRPr="00132AB2">
        <w:rPr>
          <w:rFonts w:ascii="Verdana" w:hAnsi="Verdana"/>
        </w:rPr>
        <w:t>mt.</w:t>
      </w:r>
    </w:p>
    <w:p w:rsidR="005B548B" w:rsidRPr="002962C2" w:rsidRDefault="005B548B" w:rsidP="005B548B">
      <w:pPr>
        <w:jc w:val="both"/>
        <w:rPr>
          <w:rFonts w:ascii="Verdana" w:hAnsi="Verdana"/>
        </w:rPr>
      </w:pPr>
      <w:r w:rsidRPr="0036488A">
        <w:rPr>
          <w:rFonts w:ascii="Verdana" w:hAnsi="Verdana"/>
          <w:b/>
        </w:rPr>
        <w:t xml:space="preserve">Difficoltà: </w:t>
      </w:r>
      <w:r w:rsidRPr="0036488A">
        <w:rPr>
          <w:rFonts w:ascii="Verdana" w:hAnsi="Verdana"/>
        </w:rPr>
        <w:t xml:space="preserve">E/Escursionistico </w:t>
      </w:r>
    </w:p>
    <w:p w:rsidR="005B548B" w:rsidRPr="0036488A" w:rsidRDefault="005B548B" w:rsidP="005B548B">
      <w:pPr>
        <w:jc w:val="both"/>
        <w:rPr>
          <w:rFonts w:ascii="Verdana" w:hAnsi="Verdana"/>
        </w:rPr>
      </w:pPr>
      <w:r w:rsidRPr="0036488A">
        <w:rPr>
          <w:rFonts w:ascii="Verdana" w:hAnsi="Verdana"/>
          <w:b/>
        </w:rPr>
        <w:t xml:space="preserve">Tempo di salita: </w:t>
      </w:r>
      <w:r w:rsidRPr="00132AB2">
        <w:rPr>
          <w:rFonts w:ascii="Verdana" w:hAnsi="Verdana"/>
        </w:rPr>
        <w:t>3.</w:t>
      </w:r>
      <w:r w:rsidR="003144B4">
        <w:rPr>
          <w:rFonts w:ascii="Verdana" w:hAnsi="Verdana"/>
        </w:rPr>
        <w:t>3</w:t>
      </w:r>
      <w:r w:rsidRPr="00132AB2">
        <w:rPr>
          <w:rFonts w:ascii="Verdana" w:hAnsi="Verdana"/>
        </w:rPr>
        <w:t>0 ore</w:t>
      </w:r>
      <w:r w:rsidR="003144B4">
        <w:rPr>
          <w:rFonts w:ascii="Verdana" w:hAnsi="Verdana"/>
        </w:rPr>
        <w:t xml:space="preserve"> </w:t>
      </w:r>
    </w:p>
    <w:p w:rsidR="005B548B" w:rsidRPr="00521A47" w:rsidRDefault="007B3C3F" w:rsidP="005B548B">
      <w:pPr>
        <w:jc w:val="both"/>
        <w:rPr>
          <w:rFonts w:ascii="Verdana" w:hAnsi="Verdana"/>
        </w:rPr>
      </w:pPr>
      <w:r w:rsidRPr="004D4738">
        <w:rPr>
          <w:rFonts w:ascii="Verdana" w:hAnsi="Verdana"/>
          <w:b/>
          <w:noProof/>
          <w:color w:val="FFFF0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0;text-align:left;margin-left:346.9pt;margin-top:13.85pt;width:13.4pt;height:14.9pt;z-index:251658240" fillcolor="yellow"/>
        </w:pict>
      </w:r>
      <w:r w:rsidRPr="004D4738">
        <w:rPr>
          <w:rFonts w:ascii="Verdana" w:hAnsi="Verdana"/>
          <w:b/>
          <w:noProof/>
          <w:color w:val="FFFF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364.9pt;margin-top:10.9pt;width:27.45pt;height:22.7pt;z-index:251659264" fillcolor="yellow"/>
        </w:pict>
      </w:r>
      <w:r w:rsidR="005B548B" w:rsidRPr="00E663B2">
        <w:rPr>
          <w:rFonts w:ascii="Verdana" w:hAnsi="Verdana" w:cs="Helvetica"/>
          <w:b/>
          <w:bCs/>
        </w:rPr>
        <w:t>Discesa</w:t>
      </w:r>
      <w:r w:rsidR="005B548B" w:rsidRPr="00BF28D4">
        <w:rPr>
          <w:rFonts w:ascii="Verdana" w:hAnsi="Verdana" w:cs="Helvetica"/>
          <w:b/>
        </w:rPr>
        <w:t>:</w:t>
      </w:r>
      <w:r w:rsidR="005B548B" w:rsidRPr="00E663B2">
        <w:rPr>
          <w:rFonts w:ascii="Verdana" w:hAnsi="Verdana" w:cs="Helvetica"/>
        </w:rPr>
        <w:t xml:space="preserve"> Per il medesimo itinerario di salita</w:t>
      </w:r>
      <w:r w:rsidR="00861C18">
        <w:rPr>
          <w:rFonts w:ascii="Verdana" w:hAnsi="Verdana" w:cs="Helvetica"/>
        </w:rPr>
        <w:t xml:space="preserve"> o possibile variante strada sterrata </w:t>
      </w:r>
    </w:p>
    <w:p w:rsidR="009200A6" w:rsidRDefault="007B3C3F" w:rsidP="005B548B">
      <w:pPr>
        <w:jc w:val="both"/>
        <w:rPr>
          <w:rFonts w:ascii="Verdana" w:hAnsi="Verdana"/>
        </w:rPr>
      </w:pPr>
      <w:r>
        <w:rPr>
          <w:rFonts w:ascii="Verdana" w:hAnsi="Verdana"/>
          <w:b/>
          <w:noProof/>
        </w:rPr>
        <w:pict>
          <v:oval id="_x0000_s1038" style="position:absolute;left:0;text-align:left;margin-left:29.8pt;margin-top:18.05pt;width:9.55pt;height:8.65pt;z-index:251660288" fillcolor="black [3213]">
            <v:fill color2="fill darken(118)" rotate="t" method="linear sigma" focus="100%" type="gradient"/>
          </v:oval>
        </w:pict>
      </w:r>
      <w:r w:rsidR="005B548B" w:rsidRPr="0036488A">
        <w:rPr>
          <w:rFonts w:ascii="Verdana" w:hAnsi="Verdana"/>
          <w:b/>
        </w:rPr>
        <w:t>Segnaletica:</w:t>
      </w:r>
      <w:r w:rsidR="005B548B">
        <w:rPr>
          <w:rFonts w:ascii="Verdana" w:hAnsi="Verdana"/>
          <w:b/>
        </w:rPr>
        <w:t xml:space="preserve"> </w:t>
      </w:r>
      <w:r w:rsidR="00C7546D" w:rsidRPr="00C7546D">
        <w:rPr>
          <w:rFonts w:ascii="Verdana" w:hAnsi="Verdana"/>
        </w:rPr>
        <w:t>cartelli gialli /</w:t>
      </w:r>
      <w:r w:rsidR="00C7546D">
        <w:rPr>
          <w:rFonts w:ascii="Verdana" w:hAnsi="Verdana"/>
          <w:b/>
        </w:rPr>
        <w:t xml:space="preserve"> </w:t>
      </w:r>
      <w:r w:rsidR="009200A6" w:rsidRPr="009200A6">
        <w:rPr>
          <w:rFonts w:ascii="Verdana" w:hAnsi="Verdana"/>
        </w:rPr>
        <w:t>Alta Via N°2 Valle D’Aosta</w:t>
      </w:r>
      <w:r w:rsidR="009200A6">
        <w:rPr>
          <w:rFonts w:ascii="Verdana" w:hAnsi="Verdana"/>
        </w:rPr>
        <w:t xml:space="preserve"> </w:t>
      </w:r>
      <w:r w:rsidR="004F67BB">
        <w:rPr>
          <w:rFonts w:ascii="Verdana" w:hAnsi="Verdana"/>
        </w:rPr>
        <w:t xml:space="preserve">         (su cartina itinerario bolli </w:t>
      </w:r>
      <w:r w:rsidR="004F67BB" w:rsidRPr="004F67BB">
        <w:rPr>
          <w:rFonts w:ascii="Verdana" w:hAnsi="Verdana"/>
          <w:b/>
        </w:rPr>
        <w:t>neri</w:t>
      </w:r>
      <w:r>
        <w:rPr>
          <w:rFonts w:ascii="Verdana" w:hAnsi="Verdana"/>
          <w:b/>
        </w:rPr>
        <w:t xml:space="preserve">    </w:t>
      </w:r>
      <w:r w:rsidR="004F67BB">
        <w:rPr>
          <w:rFonts w:ascii="Verdana" w:hAnsi="Verdana"/>
        </w:rPr>
        <w:t>)</w:t>
      </w:r>
      <w:r>
        <w:rPr>
          <w:rFonts w:ascii="Verdana" w:hAnsi="Verdana"/>
        </w:rPr>
        <w:t xml:space="preserve"> </w:t>
      </w:r>
      <w:r w:rsidR="003144B4">
        <w:rPr>
          <w:rFonts w:ascii="Verdana" w:hAnsi="Verdana"/>
        </w:rPr>
        <w:t>/</w:t>
      </w:r>
      <w:r w:rsidR="009200A6">
        <w:rPr>
          <w:rFonts w:ascii="Verdana" w:hAnsi="Verdana"/>
        </w:rPr>
        <w:t xml:space="preserve"> </w:t>
      </w:r>
      <w:r w:rsidR="005B548B" w:rsidRPr="00132AB2">
        <w:rPr>
          <w:rFonts w:ascii="Verdana" w:hAnsi="Verdana"/>
        </w:rPr>
        <w:t>sentiero N°</w:t>
      </w:r>
      <w:r w:rsidR="00861C18">
        <w:rPr>
          <w:rFonts w:ascii="Verdana" w:hAnsi="Verdana"/>
        </w:rPr>
        <w:t>13</w:t>
      </w:r>
      <w:r w:rsidR="000966FB">
        <w:rPr>
          <w:rFonts w:ascii="Verdana" w:hAnsi="Verdana"/>
        </w:rPr>
        <w:t xml:space="preserve"> / TVC Tour  de la Valleè de Cogne </w:t>
      </w:r>
    </w:p>
    <w:p w:rsidR="009200A6" w:rsidRPr="009200A6" w:rsidRDefault="005B548B" w:rsidP="005B548B">
      <w:pPr>
        <w:jc w:val="both"/>
        <w:rPr>
          <w:rFonts w:ascii="Verdana" w:hAnsi="Verdana" w:cs="Helvetica"/>
        </w:rPr>
      </w:pPr>
      <w:r w:rsidRPr="0036488A">
        <w:rPr>
          <w:rFonts w:ascii="Verdana" w:hAnsi="Verdana"/>
          <w:b/>
        </w:rPr>
        <w:t>Note:</w:t>
      </w:r>
      <w:r>
        <w:rPr>
          <w:rFonts w:ascii="Verdana" w:hAnsi="Verdana" w:cs="Helvetica"/>
        </w:rPr>
        <w:t xml:space="preserve"> </w:t>
      </w:r>
      <w:r w:rsidR="000966FB">
        <w:rPr>
          <w:rFonts w:ascii="Verdana" w:hAnsi="Verdana" w:cs="Helvetica"/>
        </w:rPr>
        <w:t>pranzo al sacco o al rifugio aperto.</w:t>
      </w:r>
    </w:p>
    <w:p w:rsidR="00411402" w:rsidRDefault="005B548B" w:rsidP="00411402">
      <w:pPr>
        <w:jc w:val="both"/>
        <w:rPr>
          <w:rFonts w:ascii="Verdana" w:hAnsi="Verdana"/>
        </w:rPr>
      </w:pPr>
      <w:r w:rsidRPr="00754DBD">
        <w:rPr>
          <w:rFonts w:ascii="Verdana" w:hAnsi="Verdana"/>
          <w:b/>
        </w:rPr>
        <w:t>Percorsi aggiuntivi:</w:t>
      </w:r>
      <w:r>
        <w:rPr>
          <w:rFonts w:ascii="Verdana" w:hAnsi="Verdana"/>
          <w:b/>
        </w:rPr>
        <w:t xml:space="preserve"> </w:t>
      </w:r>
      <w:r w:rsidR="003F5F93" w:rsidRPr="003F5F93">
        <w:rPr>
          <w:rFonts w:ascii="Verdana" w:hAnsi="Verdana"/>
        </w:rPr>
        <w:t xml:space="preserve">al Lago Ponton </w:t>
      </w:r>
      <w:r w:rsidR="003F5F93">
        <w:rPr>
          <w:rFonts w:ascii="Verdana" w:hAnsi="Verdana"/>
        </w:rPr>
        <w:t>2603mt.</w:t>
      </w:r>
      <w:r w:rsidR="00FF1081">
        <w:rPr>
          <w:rFonts w:ascii="Verdana" w:hAnsi="Verdana"/>
        </w:rPr>
        <w:t xml:space="preserve"> </w:t>
      </w:r>
      <w:r w:rsidR="003F5F93" w:rsidRPr="003F5F93">
        <w:rPr>
          <w:rFonts w:ascii="Verdana" w:hAnsi="Verdana"/>
        </w:rPr>
        <w:t>(1.00 ora dal rifugio)</w:t>
      </w:r>
      <w:r w:rsidR="00411402">
        <w:rPr>
          <w:rFonts w:ascii="Verdana" w:hAnsi="Verdana"/>
        </w:rPr>
        <w:t xml:space="preserve">   </w:t>
      </w:r>
      <w:r w:rsidR="000966FB">
        <w:rPr>
          <w:rFonts w:ascii="Verdana" w:hAnsi="Verdana"/>
        </w:rPr>
        <w:t xml:space="preserve"> </w:t>
      </w:r>
      <w:r w:rsidR="000966FB">
        <w:rPr>
          <w:rFonts w:ascii="Verdana" w:hAnsi="Verdana"/>
          <w:sz w:val="16"/>
          <w:szCs w:val="16"/>
        </w:rPr>
        <w:t xml:space="preserve">                                                                       </w:t>
      </w:r>
      <w:r w:rsidR="00411402">
        <w:rPr>
          <w:rFonts w:ascii="Verdana" w:hAnsi="Verdana"/>
        </w:rPr>
        <w:t xml:space="preserve">                                        </w:t>
      </w:r>
    </w:p>
    <w:p w:rsidR="000966FB" w:rsidRDefault="000966FB" w:rsidP="00411402">
      <w:pPr>
        <w:jc w:val="both"/>
        <w:rPr>
          <w:rFonts w:ascii="Verdana" w:hAnsi="Verdana"/>
        </w:rPr>
      </w:pPr>
    </w:p>
    <w:p w:rsidR="00821F1C" w:rsidRDefault="00411402" w:rsidP="00411402">
      <w:pPr>
        <w:jc w:val="both"/>
        <w:rPr>
          <w:rFonts w:ascii="Verdana" w:hAnsi="Verdana"/>
        </w:rPr>
      </w:pPr>
      <w:r w:rsidRPr="00411402">
        <w:rPr>
          <w:rFonts w:ascii="Verdana" w:hAnsi="Verdana"/>
        </w:rPr>
        <w:t xml:space="preserve">Il rifugio Sogno di Berdzè si trova nell’alto vallone dell’Urtier (torrente che origina le celeberrime cascate di Lillaz), valle laterale della val di Cogne (AO), lungo il percorso dell’Alta Via della Valle d’Aosta n.2, nelle Alpi Graie a 2.526 mt. Immerso nella natura in una delle più belle valli dell'area alpina, contraddistinta da una flora ed una fauna unica , tra  il Parco Nazionale del Gran Paradiso ed il Parco Regionale del Mont Avic. </w:t>
      </w:r>
      <w:r w:rsidRPr="00411402">
        <w:rPr>
          <w:rFonts w:ascii="Verdana" w:hAnsi="Verdana"/>
        </w:rPr>
        <w:br/>
      </w:r>
      <w:r w:rsidR="00382908">
        <w:rPr>
          <w:rFonts w:ascii="Verdana" w:hAnsi="Verdana"/>
        </w:rPr>
        <w:t>L’itinerario parte dal parcheggio di Lillaz</w:t>
      </w:r>
      <w:r w:rsidRPr="00411402">
        <w:rPr>
          <w:rFonts w:ascii="Verdana" w:hAnsi="Verdana"/>
        </w:rPr>
        <w:t xml:space="preserve"> e dopo circa 200mt. si imbocca il sentiero che sale a sinistra tra prati e boschi, fiancheggiando per un breve tratto una condotta forzata, poi continua fino a raggiungere un piano che porta all’alpeggio di Goilles Inferiore</w:t>
      </w:r>
      <w:r w:rsidR="00382908">
        <w:rPr>
          <w:rFonts w:ascii="Verdana" w:hAnsi="Verdana"/>
        </w:rPr>
        <w:t xml:space="preserve"> 1833mt.</w:t>
      </w:r>
      <w:r w:rsidRPr="00411402">
        <w:rPr>
          <w:rFonts w:ascii="Verdana" w:hAnsi="Verdana"/>
        </w:rPr>
        <w:t xml:space="preserve"> Poco dopo l’alpeggio si svolta a destra attraversando il torrente dell’Urtier su un ponte in legno e ci si inoltra nel bosco di conifere prendendo decisamente quota: ora il bosco diventa più rado e si attraversano diversi torrentelli fino ad incontrare il casotto dei Guardaparco</w:t>
      </w:r>
      <w:r w:rsidR="00382908">
        <w:rPr>
          <w:rFonts w:ascii="Verdana" w:hAnsi="Verdana"/>
        </w:rPr>
        <w:t xml:space="preserve"> 2156mt</w:t>
      </w:r>
      <w:r w:rsidRPr="00411402">
        <w:rPr>
          <w:rFonts w:ascii="Verdana" w:hAnsi="Verdana"/>
        </w:rPr>
        <w:t>. Da qui l’itinerario si fa più pianeggiante, abbandona il bosco, attraversa i pascoli ricchi di ruscelli e si immette su una pista sterrata che porta al rif</w:t>
      </w:r>
      <w:r w:rsidR="00382908">
        <w:rPr>
          <w:rFonts w:ascii="Verdana" w:hAnsi="Verdana"/>
        </w:rPr>
        <w:t>ugio Sogno di Berdzé al Péradza 2526mt.</w:t>
      </w:r>
    </w:p>
    <w:p w:rsidR="003F5F93" w:rsidRPr="003A774B" w:rsidRDefault="003F5F93" w:rsidP="003F5F93">
      <w:pPr>
        <w:rPr>
          <w:rFonts w:ascii="Verdana" w:hAnsi="Verdana" w:cs="Arial"/>
          <w:color w:val="222222"/>
          <w:sz w:val="16"/>
          <w:szCs w:val="16"/>
          <w:bdr w:val="single" w:sz="4" w:space="0" w:color="1D1B11"/>
        </w:rPr>
      </w:pPr>
    </w:p>
    <w:p w:rsidR="005B548B" w:rsidRPr="00F27D04" w:rsidRDefault="00C32B07" w:rsidP="00F27D04">
      <w:pPr>
        <w:pStyle w:val="NormaleWeb"/>
        <w:spacing w:before="0" w:beforeAutospacing="0" w:after="300" w:afterAutospacing="0"/>
        <w:rPr>
          <w:rFonts w:ascii="Verdana" w:hAnsi="Verdana"/>
          <w:color w:val="555555"/>
          <w:sz w:val="22"/>
          <w:szCs w:val="22"/>
        </w:rPr>
      </w:pPr>
      <w:r>
        <w:rPr>
          <w:rFonts w:ascii="Arial" w:hAnsi="Arial" w:cs="Arial"/>
          <w:noProof/>
          <w:color w:val="1A0DAB"/>
          <w:sz w:val="20"/>
          <w:szCs w:val="20"/>
          <w:bdr w:val="none" w:sz="0" w:space="0" w:color="auto" w:frame="1"/>
        </w:rPr>
        <w:drawing>
          <wp:inline distT="0" distB="0" distL="0" distR="0">
            <wp:extent cx="4637609" cy="3240000"/>
            <wp:effectExtent l="19050" t="0" r="0" b="0"/>
            <wp:docPr id="8" name="Immagine 8" descr="Risultati immagini per rifugio sogno di berdze al peradza">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rifugio sogno di berdze al peradza">
                      <a:hlinkClick r:id="rId9" tgtFrame="&quot;_blank&quot;"/>
                    </pic:cNvPr>
                    <pic:cNvPicPr>
                      <a:picLocks noChangeAspect="1" noChangeArrowheads="1"/>
                    </pic:cNvPicPr>
                  </pic:nvPicPr>
                  <pic:blipFill>
                    <a:blip r:embed="rId10"/>
                    <a:srcRect l="11819" t="650" r="9310" b="26063"/>
                    <a:stretch>
                      <a:fillRect/>
                    </a:stretch>
                  </pic:blipFill>
                  <pic:spPr bwMode="auto">
                    <a:xfrm>
                      <a:off x="0" y="0"/>
                      <a:ext cx="4637609" cy="3240000"/>
                    </a:xfrm>
                    <a:prstGeom prst="rect">
                      <a:avLst/>
                    </a:prstGeom>
                    <a:noFill/>
                    <a:ln w="9525">
                      <a:noFill/>
                      <a:miter lim="800000"/>
                      <a:headEnd/>
                      <a:tailEnd/>
                    </a:ln>
                  </pic:spPr>
                </pic:pic>
              </a:graphicData>
            </a:graphic>
          </wp:inline>
        </w:drawing>
      </w:r>
      <w:r w:rsidRPr="00C32B07">
        <w:rPr>
          <w:rFonts w:ascii="Verdana" w:hAnsi="Verdana"/>
          <w:color w:val="555555"/>
          <w:sz w:val="22"/>
          <w:szCs w:val="22"/>
        </w:rPr>
        <w:t xml:space="preserve"> </w:t>
      </w:r>
      <w:r>
        <w:rPr>
          <w:rFonts w:ascii="Arial" w:hAnsi="Arial" w:cs="Arial"/>
          <w:noProof/>
          <w:color w:val="1A0DAB"/>
          <w:sz w:val="20"/>
          <w:szCs w:val="20"/>
          <w:bdr w:val="none" w:sz="0" w:space="0" w:color="auto" w:frame="1"/>
        </w:rPr>
        <w:drawing>
          <wp:inline distT="0" distB="0" distL="0" distR="0">
            <wp:extent cx="2176953" cy="3240000"/>
            <wp:effectExtent l="19050" t="0" r="0" b="0"/>
            <wp:docPr id="14" name="Immagine 14" descr="Risultati immagini per cascate lillaz">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i immagini per cascate lillaz">
                      <a:hlinkClick r:id="rId11" tgtFrame="&quot;_blank&quot;"/>
                    </pic:cNvPr>
                    <pic:cNvPicPr>
                      <a:picLocks noChangeAspect="1" noChangeArrowheads="1"/>
                    </pic:cNvPicPr>
                  </pic:nvPicPr>
                  <pic:blipFill>
                    <a:blip r:embed="rId12"/>
                    <a:srcRect/>
                    <a:stretch>
                      <a:fillRect/>
                    </a:stretch>
                  </pic:blipFill>
                  <pic:spPr bwMode="auto">
                    <a:xfrm>
                      <a:off x="0" y="0"/>
                      <a:ext cx="2176953" cy="3240000"/>
                    </a:xfrm>
                    <a:prstGeom prst="rect">
                      <a:avLst/>
                    </a:prstGeom>
                    <a:noFill/>
                    <a:ln w="9525">
                      <a:noFill/>
                      <a:miter lim="800000"/>
                      <a:headEnd/>
                      <a:tailEnd/>
                    </a:ln>
                  </pic:spPr>
                </pic:pic>
              </a:graphicData>
            </a:graphic>
          </wp:inline>
        </w:drawing>
      </w:r>
    </w:p>
    <w:p w:rsidR="00FC5209" w:rsidRPr="00FC5209" w:rsidRDefault="00FC5209" w:rsidP="00BE7BF9">
      <w:pPr>
        <w:jc w:val="both"/>
        <w:rPr>
          <w:rFonts w:ascii="Arial" w:hAnsi="Arial" w:cs="Arial"/>
          <w:noProof/>
          <w:color w:val="0000FF"/>
          <w:sz w:val="16"/>
          <w:szCs w:val="16"/>
        </w:rPr>
      </w:pPr>
    </w:p>
    <w:p w:rsidR="00DB5757" w:rsidRPr="00FC5209" w:rsidRDefault="004F67BB" w:rsidP="00BE7BF9">
      <w:pPr>
        <w:jc w:val="both"/>
        <w:rPr>
          <w:rFonts w:ascii="Verdana" w:hAnsi="Verdana"/>
          <w:i/>
          <w:u w:val="single"/>
        </w:rPr>
      </w:pPr>
      <w:r w:rsidRPr="004F67BB">
        <w:rPr>
          <w:rFonts w:ascii="Arial" w:hAnsi="Arial" w:cs="Arial"/>
          <w:noProof/>
          <w:color w:val="0000FF"/>
          <w:sz w:val="27"/>
          <w:szCs w:val="27"/>
        </w:rPr>
        <w:drawing>
          <wp:inline distT="0" distB="0" distL="0" distR="0">
            <wp:extent cx="7105650" cy="9839325"/>
            <wp:effectExtent l="0" t="0" r="0" b="0"/>
            <wp:docPr id="5" name="Ogget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2296" cy="8643998"/>
                      <a:chOff x="142852" y="214282"/>
                      <a:chExt cx="6572296" cy="8643998"/>
                    </a:xfrm>
                  </a:grpSpPr>
                  <a:sp>
                    <a:nvSpPr>
                      <a:cNvPr id="10" name="Titolo 9"/>
                      <a:cNvSpPr>
                        <a:spLocks noGrp="1"/>
                      </a:cNvSpPr>
                    </a:nvSpPr>
                    <a:spPr>
                      <a:xfrm>
                        <a:off x="342900" y="7715272"/>
                        <a:ext cx="2443158" cy="1143008"/>
                      </a:xfrm>
                      <a:prstGeom prst="rect">
                        <a:avLst/>
                      </a:prstGeom>
                      <a:ln w="38100">
                        <a:solidFill>
                          <a:schemeClr val="tx1"/>
                        </a:solidFill>
                      </a:ln>
                    </a:spPr>
                    <a:txSp>
                      <a:txBody>
                        <a:bodyPr vert="horz" lIns="91440" tIns="45720" rIns="91440" bIns="45720" rtlCol="0" anchor="b">
                          <a:normAutofit/>
                        </a:bodyPr>
                        <a:lstStyle>
                          <a:lvl1pPr algn="l" defTabSz="914400" rtl="0" eaLnBrk="1" latinLnBrk="0" hangingPunct="1">
                            <a:spcBef>
                              <a:spcPct val="0"/>
                            </a:spcBef>
                            <a:buNone/>
                            <a:defRPr sz="2000" b="1" kern="1200">
                              <a:solidFill>
                                <a:schemeClr val="tx1"/>
                              </a:solidFill>
                              <a:latin typeface="+mj-lt"/>
                              <a:ea typeface="+mj-ea"/>
                              <a:cs typeface="+mj-cs"/>
                            </a:defRPr>
                          </a:lvl1pPr>
                        </a:lstStyle>
                        <a:p>
                          <a:pPr algn="ctr"/>
                          <a:r>
                            <a:rPr lang="it-IT" sz="1400" b="0" dirty="0" smtClean="0">
                              <a:latin typeface="Verdana" pitchFamily="34" charset="0"/>
                              <a:ea typeface="Verdana" pitchFamily="34" charset="0"/>
                            </a:rPr>
                            <a:t>Partenza </a:t>
                          </a:r>
                          <a:r>
                            <a:rPr lang="it-IT" sz="1400" b="0" dirty="0">
                              <a:latin typeface="Verdana" pitchFamily="34" charset="0"/>
                              <a:ea typeface="Verdana" pitchFamily="34" charset="0"/>
                            </a:rPr>
                            <a:t>da </a:t>
                          </a:r>
                          <a:r>
                            <a:rPr lang="it-IT" sz="1400" b="0" dirty="0" smtClean="0">
                              <a:latin typeface="Verdana" pitchFamily="34" charset="0"/>
                              <a:ea typeface="Verdana" pitchFamily="34" charset="0"/>
                            </a:rPr>
                            <a:t>LILLAZ </a:t>
                          </a:r>
                          <a:r>
                            <a:rPr lang="it-IT" sz="1400" b="0" dirty="0">
                              <a:latin typeface="Verdana" pitchFamily="34" charset="0"/>
                              <a:ea typeface="Verdana" pitchFamily="34" charset="0"/>
                            </a:rPr>
                            <a:t>per rientro a </a:t>
                          </a:r>
                          <a:r>
                            <a:rPr lang="it-IT" sz="1400" b="0" dirty="0" err="1">
                              <a:latin typeface="Verdana" pitchFamily="34" charset="0"/>
                              <a:ea typeface="Verdana" pitchFamily="34" charset="0"/>
                            </a:rPr>
                            <a:t>Villasanta</a:t>
                          </a:r>
                          <a:r>
                            <a:rPr lang="it-IT" sz="1400" b="0" dirty="0">
                              <a:latin typeface="Verdana" pitchFamily="34" charset="0"/>
                              <a:ea typeface="Verdana" pitchFamily="34" charset="0"/>
                            </a:rPr>
                            <a:t>: </a:t>
                          </a:r>
                          <a:r>
                            <a:rPr lang="it-IT" sz="1400" b="0" dirty="0" smtClean="0">
                              <a:latin typeface="Verdana" pitchFamily="34" charset="0"/>
                              <a:ea typeface="Verdana" pitchFamily="34" charset="0"/>
                            </a:rPr>
                            <a:t> </a:t>
                          </a:r>
                          <a:br>
                            <a:rPr lang="it-IT" sz="1400" b="0" dirty="0" smtClean="0">
                              <a:latin typeface="Verdana" pitchFamily="34" charset="0"/>
                              <a:ea typeface="Verdana" pitchFamily="34" charset="0"/>
                            </a:rPr>
                          </a:br>
                          <a:r>
                            <a:rPr lang="it-IT" sz="1400" u="sng" dirty="0" smtClean="0">
                              <a:latin typeface="Verdana" pitchFamily="34" charset="0"/>
                              <a:ea typeface="Verdana" pitchFamily="34" charset="0"/>
                            </a:rPr>
                            <a:t>ore 18.30</a:t>
                          </a:r>
                          <a:r>
                            <a:rPr lang="it-IT" sz="1400" b="0" dirty="0">
                              <a:latin typeface="Verdana" pitchFamily="34" charset="0"/>
                              <a:ea typeface="Verdana" pitchFamily="34" charset="0"/>
                            </a:rPr>
                            <a:t/>
                          </a:r>
                          <a:br>
                            <a:rPr lang="it-IT" sz="1400" b="0" dirty="0">
                              <a:latin typeface="Verdana" pitchFamily="34" charset="0"/>
                              <a:ea typeface="Verdana" pitchFamily="34" charset="0"/>
                            </a:rPr>
                          </a:br>
                          <a:endParaRPr lang="it-IT" sz="1400" b="0" dirty="0">
                            <a:latin typeface="Verdana" pitchFamily="34" charset="0"/>
                            <a:ea typeface="Verdana" pitchFamily="34" charset="0"/>
                          </a:endParaRPr>
                        </a:p>
                      </a:txBody>
                      <a:useSpRect/>
                    </a:txSp>
                  </a:sp>
                  <a:sp>
                    <a:nvSpPr>
                      <a:cNvPr id="12" name="Segnaposto testo 11"/>
                      <a:cNvSpPr>
                        <a:spLocks noGrp="1"/>
                      </a:cNvSpPr>
                    </a:nvSpPr>
                    <a:spPr>
                      <a:xfrm>
                        <a:off x="142852" y="214282"/>
                        <a:ext cx="2857520" cy="7358114"/>
                      </a:xfrm>
                      <a:prstGeom prst="rect">
                        <a:avLst/>
                      </a:prstGeom>
                    </a:spPr>
                    <a:txSp>
                      <a:txBody>
                        <a:bodyPr vert="horz" lIns="91440" tIns="45720" rIns="91440" bIns="45720" rtlCol="0">
                          <a:noAutofit/>
                        </a:bodyPr>
                        <a:lstStyle>
                          <a:lvl1pPr marL="0" indent="0" algn="l" defTabSz="914400" rtl="0" eaLnBrk="1" latinLnBrk="0" hangingPunct="1">
                            <a:spcBef>
                              <a:spcPct val="20000"/>
                            </a:spcBef>
                            <a:buFont typeface="Arial" pitchFamily="34" charset="0"/>
                            <a:buNone/>
                            <a:defRPr sz="1400" kern="1200">
                              <a:solidFill>
                                <a:schemeClr val="tx1"/>
                              </a:solidFill>
                              <a:latin typeface="+mn-lt"/>
                              <a:ea typeface="+mn-ea"/>
                              <a:cs typeface="+mn-cs"/>
                            </a:defRPr>
                          </a:lvl1pPr>
                          <a:lvl2pPr marL="457200" indent="0" algn="l" defTabSz="914400" rtl="0" eaLnBrk="1" latinLnBrk="0" hangingPunct="1">
                            <a:spcBef>
                              <a:spcPct val="20000"/>
                            </a:spcBef>
                            <a:buFont typeface="Arial" pitchFamily="34" charset="0"/>
                            <a:buNone/>
                            <a:defRPr sz="1200" kern="1200">
                              <a:solidFill>
                                <a:schemeClr val="tx1"/>
                              </a:solidFill>
                              <a:latin typeface="+mn-lt"/>
                              <a:ea typeface="+mn-ea"/>
                              <a:cs typeface="+mn-cs"/>
                            </a:defRPr>
                          </a:lvl2pPr>
                          <a:lvl3pPr marL="914400" indent="0" algn="l" defTabSz="914400" rtl="0" eaLnBrk="1" latinLnBrk="0" hangingPunct="1">
                            <a:spcBef>
                              <a:spcPct val="20000"/>
                            </a:spcBef>
                            <a:buFont typeface="Arial" pitchFamily="34" charset="0"/>
                            <a:buNone/>
                            <a:defRPr sz="1000" kern="1200">
                              <a:solidFill>
                                <a:schemeClr val="tx1"/>
                              </a:solidFill>
                              <a:latin typeface="+mn-lt"/>
                              <a:ea typeface="+mn-ea"/>
                              <a:cs typeface="+mn-cs"/>
                            </a:defRPr>
                          </a:lvl3pPr>
                          <a:lvl4pPr marL="1371600" indent="0" algn="l" defTabSz="914400" rtl="0" eaLnBrk="1" latinLnBrk="0" hangingPunct="1">
                            <a:spcBef>
                              <a:spcPct val="20000"/>
                            </a:spcBef>
                            <a:buFont typeface="Arial" pitchFamily="34" charset="0"/>
                            <a:buNone/>
                            <a:defRPr sz="900" kern="1200">
                              <a:solidFill>
                                <a:schemeClr val="tx1"/>
                              </a:solidFill>
                              <a:latin typeface="+mn-lt"/>
                              <a:ea typeface="+mn-ea"/>
                              <a:cs typeface="+mn-cs"/>
                            </a:defRPr>
                          </a:lvl4pPr>
                          <a:lvl5pPr marL="1828800" indent="0" algn="l" defTabSz="914400" rtl="0" eaLnBrk="1" latinLnBrk="0" hangingPunct="1">
                            <a:spcBef>
                              <a:spcPct val="20000"/>
                            </a:spcBef>
                            <a:buFont typeface="Arial" pitchFamily="34" charset="0"/>
                            <a:buNone/>
                            <a:defRPr sz="900" kern="1200">
                              <a:solidFill>
                                <a:schemeClr val="tx1"/>
                              </a:solidFill>
                              <a:latin typeface="+mn-lt"/>
                              <a:ea typeface="+mn-ea"/>
                              <a:cs typeface="+mn-cs"/>
                            </a:defRPr>
                          </a:lvl5pPr>
                          <a:lvl6pPr marL="2286000" indent="0" algn="l" defTabSz="914400" rtl="0" eaLnBrk="1" latinLnBrk="0" hangingPunct="1">
                            <a:spcBef>
                              <a:spcPct val="20000"/>
                            </a:spcBef>
                            <a:buFont typeface="Arial" pitchFamily="34" charset="0"/>
                            <a:buNone/>
                            <a:defRPr sz="900" kern="1200">
                              <a:solidFill>
                                <a:schemeClr val="tx1"/>
                              </a:solidFill>
                              <a:latin typeface="+mn-lt"/>
                              <a:ea typeface="+mn-ea"/>
                              <a:cs typeface="+mn-cs"/>
                            </a:defRPr>
                          </a:lvl6pPr>
                          <a:lvl7pPr marL="2743200" indent="0" algn="l" defTabSz="914400" rtl="0" eaLnBrk="1" latinLnBrk="0" hangingPunct="1">
                            <a:spcBef>
                              <a:spcPct val="20000"/>
                            </a:spcBef>
                            <a:buFont typeface="Arial" pitchFamily="34" charset="0"/>
                            <a:buNone/>
                            <a:defRPr sz="900" kern="1200">
                              <a:solidFill>
                                <a:schemeClr val="tx1"/>
                              </a:solidFill>
                              <a:latin typeface="+mn-lt"/>
                              <a:ea typeface="+mn-ea"/>
                              <a:cs typeface="+mn-cs"/>
                            </a:defRPr>
                          </a:lvl7pPr>
                          <a:lvl8pPr marL="3200400" indent="0" algn="l" defTabSz="914400" rtl="0" eaLnBrk="1" latinLnBrk="0" hangingPunct="1">
                            <a:spcBef>
                              <a:spcPct val="20000"/>
                            </a:spcBef>
                            <a:buFont typeface="Arial" pitchFamily="34" charset="0"/>
                            <a:buNone/>
                            <a:defRPr sz="900" kern="1200">
                              <a:solidFill>
                                <a:schemeClr val="tx1"/>
                              </a:solidFill>
                              <a:latin typeface="+mn-lt"/>
                              <a:ea typeface="+mn-ea"/>
                              <a:cs typeface="+mn-cs"/>
                            </a:defRPr>
                          </a:lvl8pPr>
                          <a:lvl9pPr marL="3657600" indent="0" algn="l" defTabSz="914400" rtl="0" eaLnBrk="1" latinLnBrk="0" hangingPunct="1">
                            <a:spcBef>
                              <a:spcPct val="20000"/>
                            </a:spcBef>
                            <a:buFont typeface="Arial" pitchFamily="34" charset="0"/>
                            <a:buNone/>
                            <a:defRPr sz="900" kern="1200">
                              <a:solidFill>
                                <a:schemeClr val="tx1"/>
                              </a:solidFill>
                              <a:latin typeface="+mn-lt"/>
                              <a:ea typeface="+mn-ea"/>
                              <a:cs typeface="+mn-cs"/>
                            </a:defRPr>
                          </a:lvl9pPr>
                        </a:lstStyle>
                        <a:p>
                          <a:pPr algn="just"/>
                          <a:r>
                            <a:rPr lang="it-IT" sz="1000" b="1" dirty="0" smtClean="0">
                              <a:latin typeface="Verdana" pitchFamily="34" charset="0"/>
                              <a:ea typeface="Verdana" pitchFamily="34" charset="0"/>
                            </a:rPr>
                            <a:t>Rifugio Sogno di </a:t>
                          </a:r>
                          <a:r>
                            <a:rPr lang="it-IT" sz="1000" b="1" dirty="0" err="1" smtClean="0">
                              <a:latin typeface="Verdana" pitchFamily="34" charset="0"/>
                              <a:ea typeface="Verdana" pitchFamily="34" charset="0"/>
                            </a:rPr>
                            <a:t>Berdzè</a:t>
                          </a:r>
                          <a:r>
                            <a:rPr lang="it-IT" sz="1000" b="1" dirty="0" smtClean="0">
                              <a:latin typeface="Verdana" pitchFamily="34" charset="0"/>
                              <a:ea typeface="Verdana" pitchFamily="34" charset="0"/>
                            </a:rPr>
                            <a:t> : </a:t>
                          </a:r>
                          <a:r>
                            <a:rPr lang="it-IT" sz="1000" dirty="0" smtClean="0">
                              <a:latin typeface="Verdana" pitchFamily="34" charset="0"/>
                              <a:ea typeface="Verdana" pitchFamily="34" charset="0"/>
                            </a:rPr>
                            <a:t>la storia del rifugio è lunga … voluto e progettato dalla </a:t>
                          </a:r>
                          <a:r>
                            <a:rPr lang="it-IT" sz="1000" dirty="0" err="1" smtClean="0">
                              <a:latin typeface="Verdana" pitchFamily="34" charset="0"/>
                              <a:ea typeface="Verdana" pitchFamily="34" charset="0"/>
                            </a:rPr>
                            <a:t>fam.Sogno</a:t>
                          </a:r>
                          <a:r>
                            <a:rPr lang="it-IT" sz="1000" dirty="0" smtClean="0">
                              <a:latin typeface="Verdana" pitchFamily="34" charset="0"/>
                              <a:ea typeface="Verdana" pitchFamily="34" charset="0"/>
                            </a:rPr>
                            <a:t> di Cogne ha avuto una lunga gestazione preparatoria a causa di mancanza di fondi, incertezze burocratiche e questioni con l’Ente Parco </a:t>
                          </a:r>
                          <a:r>
                            <a:rPr lang="it-IT" sz="1000" dirty="0" err="1" smtClean="0">
                              <a:latin typeface="Verdana" pitchFamily="34" charset="0"/>
                              <a:ea typeface="Verdana" pitchFamily="34" charset="0"/>
                            </a:rPr>
                            <a:t>G.Paradiso</a:t>
                          </a:r>
                          <a:r>
                            <a:rPr lang="it-IT" sz="1000" dirty="0" smtClean="0">
                              <a:latin typeface="Verdana" pitchFamily="34" charset="0"/>
                              <a:ea typeface="Verdana" pitchFamily="34" charset="0"/>
                            </a:rPr>
                            <a:t>. Solo negli ultimi anni i lavori sono stati ultimati grazie all’attuale famiglia proprietaria Berger., inaugurato nel 2003 e dal 2006 è gestito dalla Cooperativa </a:t>
                          </a:r>
                          <a:r>
                            <a:rPr lang="it-IT" sz="1000" dirty="0" err="1" smtClean="0">
                              <a:latin typeface="Verdana" pitchFamily="34" charset="0"/>
                              <a:ea typeface="Verdana" pitchFamily="34" charset="0"/>
                            </a:rPr>
                            <a:t>Ches</a:t>
                          </a:r>
                          <a:r>
                            <a:rPr lang="it-IT" sz="1000" dirty="0" smtClean="0">
                              <a:latin typeface="Verdana" pitchFamily="34" charset="0"/>
                              <a:ea typeface="Verdana" pitchFamily="34" charset="0"/>
                            </a:rPr>
                            <a:t> </a:t>
                          </a:r>
                          <a:r>
                            <a:rPr lang="it-IT" sz="1000" dirty="0" err="1" smtClean="0">
                              <a:latin typeface="Verdana" pitchFamily="34" charset="0"/>
                              <a:ea typeface="Verdana" pitchFamily="34" charset="0"/>
                            </a:rPr>
                            <a:t>Nous</a:t>
                          </a:r>
                          <a:r>
                            <a:rPr lang="it-IT" sz="1000" dirty="0" smtClean="0">
                              <a:latin typeface="Verdana" pitchFamily="34" charset="0"/>
                              <a:ea typeface="Verdana" pitchFamily="34" charset="0"/>
                            </a:rPr>
                            <a:t>. Il rifugio  è un interessante punto d’appoggio per trekking di più giorni , ottima base per l’ascensione di interessanti cime come la </a:t>
                          </a:r>
                          <a:r>
                            <a:rPr lang="it-IT" sz="1000" dirty="0" err="1" smtClean="0">
                              <a:latin typeface="Verdana" pitchFamily="34" charset="0"/>
                              <a:ea typeface="Verdana" pitchFamily="34" charset="0"/>
                            </a:rPr>
                            <a:t>Tersiva</a:t>
                          </a:r>
                          <a:r>
                            <a:rPr lang="it-IT" sz="1000" dirty="0" smtClean="0">
                              <a:latin typeface="Verdana" pitchFamily="34" charset="0"/>
                              <a:ea typeface="Verdana" pitchFamily="34" charset="0"/>
                            </a:rPr>
                            <a:t> 3515mt.  e anche ottima meta per escursioni in giornata .</a:t>
                          </a:r>
                        </a:p>
                        <a:p>
                          <a:pPr algn="just"/>
                          <a:endParaRPr lang="it-IT" sz="1100" b="1" dirty="0">
                            <a:latin typeface="Verdana" pitchFamily="34" charset="0"/>
                            <a:ea typeface="Verdana" pitchFamily="34" charset="0"/>
                          </a:endParaRPr>
                        </a:p>
                        <a:p>
                          <a:pPr algn="just"/>
                          <a:r>
                            <a:rPr lang="it-IT" sz="1100" b="1" dirty="0" smtClean="0">
                              <a:latin typeface="Verdana" pitchFamily="34" charset="0"/>
                              <a:ea typeface="Verdana" pitchFamily="34" charset="0"/>
                            </a:rPr>
                            <a:t>Percorso </a:t>
                          </a:r>
                          <a:r>
                            <a:rPr lang="it-IT" sz="1100" b="1" dirty="0">
                              <a:latin typeface="Verdana" pitchFamily="34" charset="0"/>
                              <a:ea typeface="Verdana" pitchFamily="34" charset="0"/>
                            </a:rPr>
                            <a:t>B: </a:t>
                          </a:r>
                          <a:r>
                            <a:rPr lang="it-IT" sz="1100" dirty="0" smtClean="0">
                              <a:latin typeface="Verdana" pitchFamily="34" charset="0"/>
                              <a:ea typeface="Verdana" pitchFamily="34" charset="0"/>
                            </a:rPr>
                            <a:t>escursione </a:t>
                          </a:r>
                          <a:r>
                            <a:rPr lang="it-IT" sz="1100" dirty="0">
                              <a:latin typeface="Verdana" pitchFamily="34" charset="0"/>
                              <a:ea typeface="Verdana" pitchFamily="34" charset="0"/>
                            </a:rPr>
                            <a:t>ad anello che partendo dal parcheggio di </a:t>
                          </a:r>
                          <a:r>
                            <a:rPr lang="it-IT" sz="1100" dirty="0" err="1">
                              <a:latin typeface="Verdana" pitchFamily="34" charset="0"/>
                              <a:ea typeface="Verdana" pitchFamily="34" charset="0"/>
                            </a:rPr>
                            <a:t>Lillaz</a:t>
                          </a:r>
                          <a:r>
                            <a:rPr lang="it-IT" sz="1100" dirty="0">
                              <a:latin typeface="Verdana" pitchFamily="34" charset="0"/>
                              <a:ea typeface="Verdana" pitchFamily="34" charset="0"/>
                            </a:rPr>
                            <a:t>, permette di affacciarsi, seguendo una strada poderale, sul Vallone della </a:t>
                          </a:r>
                          <a:r>
                            <a:rPr lang="it-IT" sz="1100" dirty="0" err="1">
                              <a:latin typeface="Verdana" pitchFamily="34" charset="0"/>
                              <a:ea typeface="Verdana" pitchFamily="34" charset="0"/>
                            </a:rPr>
                            <a:t>Valeille</a:t>
                          </a:r>
                          <a:r>
                            <a:rPr lang="it-IT" sz="1100" dirty="0">
                              <a:latin typeface="Verdana" pitchFamily="34" charset="0"/>
                              <a:ea typeface="Verdana" pitchFamily="34" charset="0"/>
                            </a:rPr>
                            <a:t>, dominato dai ghiacciai delle </a:t>
                          </a:r>
                          <a:r>
                            <a:rPr lang="it-IT" sz="1100" dirty="0" err="1">
                              <a:latin typeface="Verdana" pitchFamily="34" charset="0"/>
                              <a:ea typeface="Verdana" pitchFamily="34" charset="0"/>
                            </a:rPr>
                            <a:t>Sengie</a:t>
                          </a:r>
                          <a:r>
                            <a:rPr lang="it-IT" sz="1100" dirty="0">
                              <a:latin typeface="Verdana" pitchFamily="34" charset="0"/>
                              <a:ea typeface="Verdana" pitchFamily="34" charset="0"/>
                            </a:rPr>
                            <a:t> e della </a:t>
                          </a:r>
                          <a:r>
                            <a:rPr lang="it-IT" sz="1100" dirty="0" err="1">
                              <a:latin typeface="Verdana" pitchFamily="34" charset="0"/>
                              <a:ea typeface="Verdana" pitchFamily="34" charset="0"/>
                            </a:rPr>
                            <a:t>Valeille</a:t>
                          </a:r>
                          <a:r>
                            <a:rPr lang="it-IT" sz="1100" dirty="0">
                              <a:latin typeface="Verdana" pitchFamily="34" charset="0"/>
                              <a:ea typeface="Verdana" pitchFamily="34" charset="0"/>
                            </a:rPr>
                            <a:t>. </a:t>
                          </a:r>
                          <a:r>
                            <a:rPr lang="it-IT" sz="1100" dirty="0" smtClean="0">
                              <a:latin typeface="Verdana" pitchFamily="34" charset="0"/>
                              <a:ea typeface="Verdana" pitchFamily="34" charset="0"/>
                            </a:rPr>
                            <a:t>Da </a:t>
                          </a:r>
                          <a:r>
                            <a:rPr lang="it-IT" sz="1100" dirty="0" err="1" smtClean="0">
                              <a:latin typeface="Verdana" pitchFamily="34" charset="0"/>
                              <a:ea typeface="Verdana" pitchFamily="34" charset="0"/>
                            </a:rPr>
                            <a:t>Lillaz</a:t>
                          </a:r>
                          <a:r>
                            <a:rPr lang="it-IT" sz="1100" dirty="0" smtClean="0">
                              <a:latin typeface="Verdana" pitchFamily="34" charset="0"/>
                              <a:ea typeface="Verdana" pitchFamily="34" charset="0"/>
                            </a:rPr>
                            <a:t> in 10 minuti </a:t>
                          </a:r>
                          <a:r>
                            <a:rPr lang="it-IT" sz="1100" dirty="0">
                              <a:latin typeface="Verdana" pitchFamily="34" charset="0"/>
                              <a:ea typeface="Verdana" pitchFamily="34" charset="0"/>
                            </a:rPr>
                            <a:t>a piedi, seguendo un </a:t>
                          </a:r>
                          <a:r>
                            <a:rPr lang="it-IT" sz="1100" dirty="0" smtClean="0">
                              <a:latin typeface="Verdana" pitchFamily="34" charset="0"/>
                              <a:ea typeface="Verdana" pitchFamily="34" charset="0"/>
                            </a:rPr>
                            <a:t>sentiero, </a:t>
                          </a:r>
                          <a:r>
                            <a:rPr lang="it-IT" sz="1100" dirty="0">
                              <a:latin typeface="Verdana" pitchFamily="34" charset="0"/>
                              <a:ea typeface="Verdana" pitchFamily="34" charset="0"/>
                            </a:rPr>
                            <a:t>si raggiungono le più famose cascate della Valle D</a:t>
                          </a:r>
                          <a:r>
                            <a:rPr lang="it-IT" sz="1100" dirty="0" smtClean="0">
                              <a:latin typeface="Verdana" pitchFamily="34" charset="0"/>
                              <a:ea typeface="Verdana" pitchFamily="34" charset="0"/>
                            </a:rPr>
                            <a:t>’ Aosta </a:t>
                          </a:r>
                          <a:r>
                            <a:rPr lang="it-IT" sz="1100" dirty="0">
                              <a:latin typeface="Verdana" pitchFamily="34" charset="0"/>
                              <a:ea typeface="Verdana" pitchFamily="34" charset="0"/>
                            </a:rPr>
                            <a:t>con tre salti </a:t>
                          </a:r>
                          <a:r>
                            <a:rPr lang="it-IT" sz="1100" dirty="0" smtClean="0">
                              <a:latin typeface="Verdana" pitchFamily="34" charset="0"/>
                              <a:ea typeface="Verdana" pitchFamily="34" charset="0"/>
                            </a:rPr>
                            <a:t>d'acqua, generate  dal </a:t>
                          </a:r>
                          <a:r>
                            <a:rPr lang="it-IT" sz="1100" dirty="0">
                              <a:latin typeface="Verdana" pitchFamily="34" charset="0"/>
                              <a:ea typeface="Verdana" pitchFamily="34" charset="0"/>
                            </a:rPr>
                            <a:t>torrente </a:t>
                          </a:r>
                          <a:r>
                            <a:rPr lang="it-IT" sz="1100" dirty="0" err="1">
                              <a:latin typeface="Verdana" pitchFamily="34" charset="0"/>
                              <a:ea typeface="Verdana" pitchFamily="34" charset="0"/>
                            </a:rPr>
                            <a:t>Urtier</a:t>
                          </a:r>
                          <a:r>
                            <a:rPr lang="it-IT" sz="1100" dirty="0">
                              <a:latin typeface="Verdana" pitchFamily="34" charset="0"/>
                              <a:ea typeface="Verdana" pitchFamily="34" charset="0"/>
                            </a:rPr>
                            <a:t> </a:t>
                          </a:r>
                          <a:r>
                            <a:rPr lang="it-IT" sz="1100" dirty="0" smtClean="0">
                              <a:latin typeface="Verdana" pitchFamily="34" charset="0"/>
                              <a:ea typeface="Verdana" pitchFamily="34" charset="0"/>
                            </a:rPr>
                            <a:t>che dopo aver intagliato il tratto finale del vallone omonimo scendono a picco sull’abitato di </a:t>
                          </a:r>
                          <a:r>
                            <a:rPr lang="it-IT" sz="1100" dirty="0" err="1" smtClean="0">
                              <a:latin typeface="Verdana" pitchFamily="34" charset="0"/>
                              <a:ea typeface="Verdana" pitchFamily="34" charset="0"/>
                            </a:rPr>
                            <a:t>Lillaz</a:t>
                          </a:r>
                          <a:r>
                            <a:rPr lang="it-IT" sz="1100" dirty="0" smtClean="0">
                              <a:latin typeface="Verdana" pitchFamily="34" charset="0"/>
                              <a:ea typeface="Verdana" pitchFamily="34" charset="0"/>
                            </a:rPr>
                            <a:t> per 150mt.di </a:t>
                          </a:r>
                          <a:r>
                            <a:rPr lang="it-IT" sz="1100" dirty="0">
                              <a:latin typeface="Verdana" pitchFamily="34" charset="0"/>
                              <a:ea typeface="Verdana" pitchFamily="34" charset="0"/>
                            </a:rPr>
                            <a:t>altezza. Le cascate possono essere ammirate nella loro pienezza grazie ai sentieri che le costeggiano e che consentono la scoperta dei tre livelli di cui si compone, caratteristica questa che la contraddistingue da cascate più verticali ma che la rendono unica nel suo genere</a:t>
                          </a:r>
                          <a:r>
                            <a:rPr lang="it-IT" sz="1100" dirty="0" smtClean="0">
                              <a:latin typeface="Verdana" pitchFamily="34" charset="0"/>
                              <a:ea typeface="Verdana" pitchFamily="34" charset="0"/>
                            </a:rPr>
                            <a:t>.</a:t>
                          </a:r>
                          <a:endParaRPr lang="it-IT" sz="1100" b="1" dirty="0" smtClean="0">
                            <a:latin typeface="Verdana" pitchFamily="34" charset="0"/>
                            <a:ea typeface="Verdana" pitchFamily="34" charset="0"/>
                          </a:endParaRPr>
                        </a:p>
                        <a:p>
                          <a:pPr algn="just"/>
                          <a:r>
                            <a:rPr lang="it-IT" sz="1100" b="1" dirty="0" smtClean="0">
                              <a:latin typeface="Verdana" pitchFamily="34" charset="0"/>
                              <a:ea typeface="Verdana" pitchFamily="34" charset="0"/>
                            </a:rPr>
                            <a:t>Dislivello:</a:t>
                          </a:r>
                          <a:r>
                            <a:rPr lang="it-IT" sz="1100" dirty="0" smtClean="0">
                              <a:latin typeface="Verdana" pitchFamily="34" charset="0"/>
                              <a:ea typeface="Verdana" pitchFamily="34" charset="0"/>
                            </a:rPr>
                            <a:t>150mt</a:t>
                          </a:r>
                          <a:r>
                            <a:rPr lang="it-IT" sz="1100" dirty="0">
                              <a:latin typeface="Verdana" pitchFamily="34" charset="0"/>
                              <a:ea typeface="Verdana" pitchFamily="34" charset="0"/>
                            </a:rPr>
                            <a:t>.                                                                                                         </a:t>
                          </a:r>
                          <a:r>
                            <a:rPr lang="it-IT" sz="1100" b="1" dirty="0" smtClean="0">
                              <a:latin typeface="Verdana" pitchFamily="34" charset="0"/>
                              <a:ea typeface="Verdana" pitchFamily="34" charset="0"/>
                            </a:rPr>
                            <a:t>Difficoltà:</a:t>
                          </a:r>
                          <a:r>
                            <a:rPr lang="it-IT" sz="1100" dirty="0" smtClean="0">
                              <a:latin typeface="Verdana" pitchFamily="34" charset="0"/>
                              <a:ea typeface="Verdana" pitchFamily="34" charset="0"/>
                            </a:rPr>
                            <a:t>E/Escursionistico                                                                                              </a:t>
                          </a:r>
                          <a:r>
                            <a:rPr lang="it-IT" sz="1100" b="1" dirty="0" smtClean="0">
                              <a:latin typeface="Verdana" pitchFamily="34" charset="0"/>
                              <a:ea typeface="Verdana" pitchFamily="34" charset="0"/>
                            </a:rPr>
                            <a:t>Tempo:</a:t>
                          </a:r>
                          <a:r>
                            <a:rPr lang="it-IT" sz="1100" dirty="0" smtClean="0">
                              <a:latin typeface="Verdana" pitchFamily="34" charset="0"/>
                              <a:ea typeface="Verdana" pitchFamily="34" charset="0"/>
                            </a:rPr>
                            <a:t>1.00ora                                                                                                   </a:t>
                          </a:r>
                          <a:r>
                            <a:rPr lang="it-IT" sz="1100" b="1" dirty="0" smtClean="0">
                              <a:latin typeface="Verdana" pitchFamily="34" charset="0"/>
                              <a:ea typeface="Verdana" pitchFamily="34" charset="0"/>
                            </a:rPr>
                            <a:t>Segnaletica:</a:t>
                          </a:r>
                          <a:r>
                            <a:rPr lang="it-IT" sz="1100" dirty="0" err="1" smtClean="0">
                              <a:latin typeface="Verdana" pitchFamily="34" charset="0"/>
                              <a:ea typeface="Verdana" pitchFamily="34" charset="0"/>
                            </a:rPr>
                            <a:t>cartelligialli</a:t>
                          </a:r>
                          <a:r>
                            <a:rPr lang="it-IT" sz="1100" b="1" dirty="0" smtClean="0">
                              <a:latin typeface="Verdana" pitchFamily="34" charset="0"/>
                              <a:ea typeface="Verdana" pitchFamily="34" charset="0"/>
                            </a:rPr>
                            <a:t>                                                                                           </a:t>
                          </a:r>
                          <a:r>
                            <a:rPr lang="it-IT" sz="1100" b="1" dirty="0">
                              <a:latin typeface="Verdana" pitchFamily="34" charset="0"/>
                              <a:ea typeface="Verdana" pitchFamily="34" charset="0"/>
                            </a:rPr>
                            <a:t>Note :</a:t>
                          </a:r>
                          <a:r>
                            <a:rPr lang="it-IT" sz="1100" dirty="0">
                              <a:latin typeface="Verdana" pitchFamily="34" charset="0"/>
                              <a:ea typeface="Verdana" pitchFamily="34" charset="0"/>
                            </a:rPr>
                            <a:t> pranzo al </a:t>
                          </a:r>
                          <a:r>
                            <a:rPr lang="it-IT" sz="1100" dirty="0" smtClean="0">
                              <a:latin typeface="Verdana" pitchFamily="34" charset="0"/>
                              <a:ea typeface="Verdana" pitchFamily="34" charset="0"/>
                            </a:rPr>
                            <a:t>sacco</a:t>
                          </a:r>
                          <a:endParaRPr lang="it-IT" sz="1100" dirty="0">
                            <a:latin typeface="Verdana" pitchFamily="34" charset="0"/>
                            <a:ea typeface="Verdana" pitchFamily="34" charset="0"/>
                          </a:endParaRPr>
                        </a:p>
                        <a:p>
                          <a:pPr algn="just"/>
                          <a:r>
                            <a:rPr lang="it-IT" sz="1100" dirty="0">
                              <a:latin typeface="Verdana" pitchFamily="34" charset="0"/>
                              <a:ea typeface="Verdana" pitchFamily="34" charset="0"/>
                            </a:rPr>
                            <a:t> </a:t>
                          </a:r>
                        </a:p>
                        <a:p>
                          <a:endParaRPr lang="it-IT" sz="1000" dirty="0"/>
                        </a:p>
                      </a:txBody>
                      <a:useSpRect/>
                    </a:txSp>
                  </a:sp>
                  <a:pic>
                    <a:nvPicPr>
                      <a:cNvPr id="13" name="Segnaposto contenuto 12" descr="C:\Users\Administrator\Desktop\cartina itin.jpg"/>
                      <a:cNvPicPr>
                        <a:picLocks noGrp="1"/>
                      </a:cNvPicPr>
                    </a:nvPicPr>
                    <a:blipFill>
                      <a:blip r:embed="rId13"/>
                      <a:srcRect r="4184" b="1594"/>
                      <a:stretch>
                        <a:fillRect/>
                      </a:stretch>
                    </a:blipFill>
                    <a:spPr bwMode="auto">
                      <a:xfrm rot="16200000">
                        <a:off x="642918" y="2786050"/>
                        <a:ext cx="8572560" cy="3571900"/>
                      </a:xfrm>
                      <a:prstGeom prst="rect">
                        <a:avLst/>
                      </a:prstGeom>
                      <a:noFill/>
                      <a:ln w="9525">
                        <a:noFill/>
                        <a:miter lim="800000"/>
                        <a:headEnd/>
                        <a:tailEnd/>
                      </a:ln>
                    </a:spPr>
                  </a:pic>
                </lc:lockedCanvas>
              </a:graphicData>
            </a:graphic>
          </wp:inline>
        </w:drawing>
      </w:r>
      <w:r w:rsidR="00BE7BF9">
        <w:rPr>
          <w:rFonts w:ascii="Arial" w:hAnsi="Arial" w:cs="Arial"/>
          <w:noProof/>
          <w:color w:val="0000FF"/>
          <w:sz w:val="27"/>
          <w:szCs w:val="27"/>
        </w:rPr>
        <w:t xml:space="preserve">                    </w:t>
      </w:r>
    </w:p>
    <w:sectPr w:rsidR="00DB5757" w:rsidRPr="00FC5209" w:rsidSect="00EF7540">
      <w:pgSz w:w="11906" w:h="16838"/>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B6B" w:rsidRDefault="001C6B6B" w:rsidP="00CC0FB5">
      <w:r>
        <w:separator/>
      </w:r>
    </w:p>
  </w:endnote>
  <w:endnote w:type="continuationSeparator" w:id="1">
    <w:p w:rsidR="001C6B6B" w:rsidRDefault="001C6B6B" w:rsidP="00CC0F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B6B" w:rsidRDefault="001C6B6B" w:rsidP="00CC0FB5">
      <w:r>
        <w:separator/>
      </w:r>
    </w:p>
  </w:footnote>
  <w:footnote w:type="continuationSeparator" w:id="1">
    <w:p w:rsidR="001C6B6B" w:rsidRDefault="001C6B6B" w:rsidP="00CC0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F16EB"/>
    <w:rsid w:val="00003BC5"/>
    <w:rsid w:val="00005589"/>
    <w:rsid w:val="0001179E"/>
    <w:rsid w:val="00017CC5"/>
    <w:rsid w:val="000373AB"/>
    <w:rsid w:val="000378CF"/>
    <w:rsid w:val="00040974"/>
    <w:rsid w:val="000429A0"/>
    <w:rsid w:val="000727F3"/>
    <w:rsid w:val="00094307"/>
    <w:rsid w:val="000966FB"/>
    <w:rsid w:val="000B5556"/>
    <w:rsid w:val="000C5DAF"/>
    <w:rsid w:val="000D2AF6"/>
    <w:rsid w:val="001173B8"/>
    <w:rsid w:val="00125E00"/>
    <w:rsid w:val="00142B44"/>
    <w:rsid w:val="0015435D"/>
    <w:rsid w:val="001826FA"/>
    <w:rsid w:val="00196806"/>
    <w:rsid w:val="001A79F5"/>
    <w:rsid w:val="001C20AE"/>
    <w:rsid w:val="001C5715"/>
    <w:rsid w:val="001C6B6B"/>
    <w:rsid w:val="001C7AB6"/>
    <w:rsid w:val="001C7D73"/>
    <w:rsid w:val="001F7545"/>
    <w:rsid w:val="00202182"/>
    <w:rsid w:val="00203A95"/>
    <w:rsid w:val="00224924"/>
    <w:rsid w:val="00237695"/>
    <w:rsid w:val="002702E1"/>
    <w:rsid w:val="00271C69"/>
    <w:rsid w:val="002A7C34"/>
    <w:rsid w:val="002B1167"/>
    <w:rsid w:val="002E5642"/>
    <w:rsid w:val="002E7CF7"/>
    <w:rsid w:val="00300441"/>
    <w:rsid w:val="003144B4"/>
    <w:rsid w:val="00343322"/>
    <w:rsid w:val="00365CE6"/>
    <w:rsid w:val="00382908"/>
    <w:rsid w:val="003C56A6"/>
    <w:rsid w:val="003E3032"/>
    <w:rsid w:val="003F1CAE"/>
    <w:rsid w:val="003F3D66"/>
    <w:rsid w:val="003F5F93"/>
    <w:rsid w:val="00411402"/>
    <w:rsid w:val="00412ED2"/>
    <w:rsid w:val="00432FA7"/>
    <w:rsid w:val="00451426"/>
    <w:rsid w:val="00471C74"/>
    <w:rsid w:val="00474469"/>
    <w:rsid w:val="00474FA6"/>
    <w:rsid w:val="00483A03"/>
    <w:rsid w:val="00484D00"/>
    <w:rsid w:val="0049276D"/>
    <w:rsid w:val="004B1546"/>
    <w:rsid w:val="004B27B1"/>
    <w:rsid w:val="004B2D98"/>
    <w:rsid w:val="004D4738"/>
    <w:rsid w:val="004F2044"/>
    <w:rsid w:val="004F5C5C"/>
    <w:rsid w:val="004F67BB"/>
    <w:rsid w:val="00502E5A"/>
    <w:rsid w:val="0051310E"/>
    <w:rsid w:val="005204E2"/>
    <w:rsid w:val="0055249B"/>
    <w:rsid w:val="005844FC"/>
    <w:rsid w:val="005B2534"/>
    <w:rsid w:val="005B548B"/>
    <w:rsid w:val="005C5CE1"/>
    <w:rsid w:val="005F4B2A"/>
    <w:rsid w:val="005F606F"/>
    <w:rsid w:val="00651D38"/>
    <w:rsid w:val="00684881"/>
    <w:rsid w:val="006C5F44"/>
    <w:rsid w:val="006D3756"/>
    <w:rsid w:val="006F1126"/>
    <w:rsid w:val="006F1CEE"/>
    <w:rsid w:val="00706889"/>
    <w:rsid w:val="00712753"/>
    <w:rsid w:val="0072229A"/>
    <w:rsid w:val="00746D80"/>
    <w:rsid w:val="0076443F"/>
    <w:rsid w:val="007A4F62"/>
    <w:rsid w:val="007B3C3F"/>
    <w:rsid w:val="007C6844"/>
    <w:rsid w:val="007D19CA"/>
    <w:rsid w:val="007E0F2B"/>
    <w:rsid w:val="00815450"/>
    <w:rsid w:val="00821F1C"/>
    <w:rsid w:val="00826018"/>
    <w:rsid w:val="00844F5D"/>
    <w:rsid w:val="00855386"/>
    <w:rsid w:val="00861C18"/>
    <w:rsid w:val="0087428C"/>
    <w:rsid w:val="008805FF"/>
    <w:rsid w:val="008C4E92"/>
    <w:rsid w:val="009129E7"/>
    <w:rsid w:val="009200A6"/>
    <w:rsid w:val="00943154"/>
    <w:rsid w:val="0096002E"/>
    <w:rsid w:val="009B2B16"/>
    <w:rsid w:val="009B67B1"/>
    <w:rsid w:val="009C2E42"/>
    <w:rsid w:val="009E66C2"/>
    <w:rsid w:val="009F7D73"/>
    <w:rsid w:val="00A17DD6"/>
    <w:rsid w:val="00A50AD4"/>
    <w:rsid w:val="00A943F8"/>
    <w:rsid w:val="00A9544B"/>
    <w:rsid w:val="00AA5CEE"/>
    <w:rsid w:val="00AC4073"/>
    <w:rsid w:val="00AC745D"/>
    <w:rsid w:val="00B10380"/>
    <w:rsid w:val="00B17218"/>
    <w:rsid w:val="00B36CB5"/>
    <w:rsid w:val="00B400B0"/>
    <w:rsid w:val="00B45C37"/>
    <w:rsid w:val="00B94694"/>
    <w:rsid w:val="00BA26FF"/>
    <w:rsid w:val="00BA3D8C"/>
    <w:rsid w:val="00BB45A1"/>
    <w:rsid w:val="00BD02C0"/>
    <w:rsid w:val="00BE7BF9"/>
    <w:rsid w:val="00BF28D4"/>
    <w:rsid w:val="00C01A73"/>
    <w:rsid w:val="00C12112"/>
    <w:rsid w:val="00C213FE"/>
    <w:rsid w:val="00C32B07"/>
    <w:rsid w:val="00C4265B"/>
    <w:rsid w:val="00C51D60"/>
    <w:rsid w:val="00C5727F"/>
    <w:rsid w:val="00C7546D"/>
    <w:rsid w:val="00C93F00"/>
    <w:rsid w:val="00CB7E08"/>
    <w:rsid w:val="00CC0FB5"/>
    <w:rsid w:val="00CC2299"/>
    <w:rsid w:val="00CD442F"/>
    <w:rsid w:val="00CD62C7"/>
    <w:rsid w:val="00CD6990"/>
    <w:rsid w:val="00D44A5C"/>
    <w:rsid w:val="00D510BF"/>
    <w:rsid w:val="00D62016"/>
    <w:rsid w:val="00D90AA0"/>
    <w:rsid w:val="00DA7053"/>
    <w:rsid w:val="00DB5757"/>
    <w:rsid w:val="00DC1B27"/>
    <w:rsid w:val="00DC4A2C"/>
    <w:rsid w:val="00DC69FC"/>
    <w:rsid w:val="00DE664D"/>
    <w:rsid w:val="00DF16EB"/>
    <w:rsid w:val="00E01AA2"/>
    <w:rsid w:val="00E225D0"/>
    <w:rsid w:val="00E30638"/>
    <w:rsid w:val="00E34D42"/>
    <w:rsid w:val="00E61FE1"/>
    <w:rsid w:val="00E820F3"/>
    <w:rsid w:val="00E94C75"/>
    <w:rsid w:val="00ED62FB"/>
    <w:rsid w:val="00EE2144"/>
    <w:rsid w:val="00EE67BC"/>
    <w:rsid w:val="00EF7540"/>
    <w:rsid w:val="00F27D04"/>
    <w:rsid w:val="00F45C17"/>
    <w:rsid w:val="00F843A5"/>
    <w:rsid w:val="00F85677"/>
    <w:rsid w:val="00FA7687"/>
    <w:rsid w:val="00FB4E90"/>
    <w:rsid w:val="00FC5209"/>
    <w:rsid w:val="00FE5380"/>
    <w:rsid w:val="00FF108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next w:val="Normale"/>
    <w:link w:val="Titolo1Carattere"/>
    <w:qFormat/>
    <w:locked/>
    <w:rsid w:val="00CC0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nhideWhenUsed/>
    <w:qFormat/>
    <w:locked/>
    <w:rsid w:val="003F5F93"/>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620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016"/>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CC0FB5"/>
    <w:rPr>
      <w:sz w:val="20"/>
      <w:szCs w:val="20"/>
    </w:rPr>
  </w:style>
  <w:style w:type="character" w:customStyle="1" w:styleId="TestonotaapidipaginaCarattere">
    <w:name w:val="Testo nota a piè di pagina Carattere"/>
    <w:basedOn w:val="Carpredefinitoparagrafo"/>
    <w:link w:val="Testonotaapidipagina"/>
    <w:uiPriority w:val="99"/>
    <w:semiHidden/>
    <w:rsid w:val="00CC0FB5"/>
    <w:rPr>
      <w:rFonts w:ascii="Times New Roman" w:eastAsia="Times New Roman" w:hAnsi="Times New Roman"/>
    </w:rPr>
  </w:style>
  <w:style w:type="character" w:styleId="Rimandonotaapidipagina">
    <w:name w:val="footnote reference"/>
    <w:basedOn w:val="Carpredefinitoparagrafo"/>
    <w:uiPriority w:val="99"/>
    <w:semiHidden/>
    <w:unhideWhenUsed/>
    <w:rsid w:val="00CC0FB5"/>
    <w:rPr>
      <w:vertAlign w:val="superscript"/>
    </w:rPr>
  </w:style>
  <w:style w:type="character" w:customStyle="1" w:styleId="Titolo1Carattere">
    <w:name w:val="Titolo 1 Carattere"/>
    <w:basedOn w:val="Carpredefinitoparagrafo"/>
    <w:link w:val="Titolo1"/>
    <w:rsid w:val="00CC0FB5"/>
    <w:rPr>
      <w:rFonts w:asciiTheme="majorHAnsi" w:eastAsiaTheme="majorEastAsia" w:hAnsiTheme="majorHAnsi" w:cstheme="majorBidi"/>
      <w:b/>
      <w:bCs/>
      <w:color w:val="365F91" w:themeColor="accent1" w:themeShade="BF"/>
      <w:sz w:val="28"/>
      <w:szCs w:val="28"/>
    </w:rPr>
  </w:style>
  <w:style w:type="character" w:styleId="Collegamentoipertestuale">
    <w:name w:val="Hyperlink"/>
    <w:rsid w:val="005B548B"/>
    <w:rPr>
      <w:b/>
      <w:bCs/>
      <w:strike w:val="0"/>
      <w:dstrike w:val="0"/>
      <w:color w:val="34647F"/>
      <w:u w:val="none"/>
      <w:effect w:val="none"/>
    </w:rPr>
  </w:style>
  <w:style w:type="paragraph" w:styleId="NormaleWeb">
    <w:name w:val="Normal (Web)"/>
    <w:basedOn w:val="Normale"/>
    <w:uiPriority w:val="99"/>
    <w:unhideWhenUsed/>
    <w:rsid w:val="003144B4"/>
    <w:pPr>
      <w:spacing w:before="100" w:beforeAutospacing="1" w:after="100" w:afterAutospacing="1"/>
    </w:pPr>
  </w:style>
  <w:style w:type="character" w:styleId="Enfasigrassetto">
    <w:name w:val="Strong"/>
    <w:basedOn w:val="Carpredefinitoparagrafo"/>
    <w:uiPriority w:val="22"/>
    <w:qFormat/>
    <w:locked/>
    <w:rsid w:val="003144B4"/>
    <w:rPr>
      <w:b/>
      <w:bCs/>
    </w:rPr>
  </w:style>
  <w:style w:type="paragraph" w:customStyle="1" w:styleId="text-justify">
    <w:name w:val="text-justify"/>
    <w:basedOn w:val="Normale"/>
    <w:rsid w:val="003144B4"/>
    <w:pPr>
      <w:spacing w:before="100" w:beforeAutospacing="1" w:after="100" w:afterAutospacing="1"/>
    </w:pPr>
  </w:style>
  <w:style w:type="character" w:customStyle="1" w:styleId="Titolo3Carattere">
    <w:name w:val="Titolo 3 Carattere"/>
    <w:basedOn w:val="Carpredefinitoparagrafo"/>
    <w:link w:val="Titolo3"/>
    <w:rsid w:val="003F5F93"/>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7782803">
      <w:bodyDiv w:val="1"/>
      <w:marLeft w:val="0"/>
      <w:marRight w:val="0"/>
      <w:marTop w:val="0"/>
      <w:marBottom w:val="0"/>
      <w:divBdr>
        <w:top w:val="none" w:sz="0" w:space="0" w:color="auto"/>
        <w:left w:val="none" w:sz="0" w:space="0" w:color="auto"/>
        <w:bottom w:val="none" w:sz="0" w:space="0" w:color="auto"/>
        <w:right w:val="none" w:sz="0" w:space="0" w:color="auto"/>
      </w:divBdr>
    </w:div>
    <w:div w:id="584535062">
      <w:bodyDiv w:val="1"/>
      <w:marLeft w:val="0"/>
      <w:marRight w:val="0"/>
      <w:marTop w:val="0"/>
      <w:marBottom w:val="0"/>
      <w:divBdr>
        <w:top w:val="none" w:sz="0" w:space="0" w:color="auto"/>
        <w:left w:val="none" w:sz="0" w:space="0" w:color="auto"/>
        <w:bottom w:val="none" w:sz="0" w:space="0" w:color="auto"/>
        <w:right w:val="none" w:sz="0" w:space="0" w:color="auto"/>
      </w:divBdr>
    </w:div>
    <w:div w:id="629358710">
      <w:bodyDiv w:val="1"/>
      <w:marLeft w:val="0"/>
      <w:marRight w:val="0"/>
      <w:marTop w:val="0"/>
      <w:marBottom w:val="0"/>
      <w:divBdr>
        <w:top w:val="none" w:sz="0" w:space="0" w:color="auto"/>
        <w:left w:val="none" w:sz="0" w:space="0" w:color="auto"/>
        <w:bottom w:val="none" w:sz="0" w:space="0" w:color="auto"/>
        <w:right w:val="none" w:sz="0" w:space="0" w:color="auto"/>
      </w:divBdr>
    </w:div>
    <w:div w:id="1226332842">
      <w:bodyDiv w:val="1"/>
      <w:marLeft w:val="0"/>
      <w:marRight w:val="0"/>
      <w:marTop w:val="0"/>
      <w:marBottom w:val="0"/>
      <w:divBdr>
        <w:top w:val="none" w:sz="0" w:space="0" w:color="auto"/>
        <w:left w:val="none" w:sz="0" w:space="0" w:color="auto"/>
        <w:bottom w:val="none" w:sz="0" w:space="0" w:color="auto"/>
        <w:right w:val="none" w:sz="0" w:space="0" w:color="auto"/>
      </w:divBdr>
    </w:div>
    <w:div w:id="18333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it/url?sa=i&amp;source=images&amp;cd=&amp;cad=rja&amp;uact=8&amp;ved=2ahUKEwjLyrbJnrDbAhXMyKYKHc8GAQ4QjRx6BAgBEAU&amp;url=http://www.fotocommunity.it/photo/cascate-lillaz-cogne-ao-paolo-crivellari/18795092&amp;psig=AOvVaw3oNgIwhPWLFmklmSCCuym8&amp;ust=152786598990801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it/url?sa=i&amp;source=images&amp;cd=&amp;cad=rja&amp;uact=8&amp;ved=2ahUKEwiu3dH-nbDbAhXnYpoKHT10BcoQjRx6BAgBEAU&amp;url=https://www.tripadvisor.it/LocationPhotoDirectLink-g736252-d6839149-i275655663-Rifugio_Sogno_di_Berdze-Cogne_Valle_d_Aosta.html&amp;psig=AOvVaw0VRl0LCRShDdLr0NhhgeEL&amp;ust=152786585014682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160C7-C5E3-4F48-8208-EB1D0E16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317</Words>
  <Characters>1810</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18</cp:revision>
  <cp:lastPrinted>2018-04-03T18:02:00Z</cp:lastPrinted>
  <dcterms:created xsi:type="dcterms:W3CDTF">2018-05-31T14:35:00Z</dcterms:created>
  <dcterms:modified xsi:type="dcterms:W3CDTF">2018-06-06T11:07:00Z</dcterms:modified>
</cp:coreProperties>
</file>